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06C" w:rsidRPr="00A23056" w:rsidRDefault="00A23056" w:rsidP="003F7B2E">
      <w:pPr>
        <w:jc w:val="center"/>
        <w:rPr>
          <w:rFonts w:ascii="Arial" w:hAnsi="Arial" w:cs="Arial"/>
          <w:b/>
          <w:sz w:val="28"/>
          <w:szCs w:val="28"/>
        </w:rPr>
      </w:pPr>
      <w:r w:rsidRPr="00A23056">
        <w:rPr>
          <w:rFonts w:ascii="Arial" w:hAnsi="Arial" w:cs="Arial"/>
          <w:b/>
          <w:sz w:val="28"/>
          <w:szCs w:val="28"/>
        </w:rPr>
        <w:t>Plan de « </w:t>
      </w:r>
      <w:r w:rsidR="00253D81" w:rsidRPr="00A23056">
        <w:rPr>
          <w:rFonts w:ascii="Arial" w:hAnsi="Arial" w:cs="Arial"/>
          <w:b/>
          <w:sz w:val="28"/>
          <w:szCs w:val="28"/>
        </w:rPr>
        <w:t>Dilexi te</w:t>
      </w:r>
      <w:r w:rsidRPr="00A23056">
        <w:rPr>
          <w:rFonts w:ascii="Arial" w:hAnsi="Arial" w:cs="Arial"/>
          <w:b/>
          <w:sz w:val="28"/>
          <w:szCs w:val="28"/>
        </w:rPr>
        <w:t> »</w:t>
      </w:r>
      <w:r w:rsidR="00253D81" w:rsidRPr="00A23056">
        <w:rPr>
          <w:rFonts w:ascii="Arial" w:hAnsi="Arial" w:cs="Arial"/>
          <w:b/>
          <w:sz w:val="28"/>
          <w:szCs w:val="28"/>
        </w:rPr>
        <w:t xml:space="preserve"> </w:t>
      </w:r>
    </w:p>
    <w:p w:rsidR="00BA322F" w:rsidRPr="00A23056" w:rsidRDefault="00D71194" w:rsidP="00A23056">
      <w:pPr>
        <w:jc w:val="center"/>
        <w:rPr>
          <w:rFonts w:ascii="Arial" w:hAnsi="Arial" w:cs="Arial"/>
          <w:sz w:val="28"/>
          <w:szCs w:val="28"/>
        </w:rPr>
      </w:pPr>
      <w:r w:rsidRPr="00A23056">
        <w:rPr>
          <w:rFonts w:ascii="Arial" w:hAnsi="Arial" w:cs="Arial"/>
          <w:i/>
          <w:sz w:val="28"/>
          <w:szCs w:val="28"/>
        </w:rPr>
        <w:t>Tu as peu de force, peu de pouvoir, mais « moi, je t’ai aimé »</w:t>
      </w:r>
    </w:p>
    <w:p w:rsidR="00A23056" w:rsidRDefault="00A23056" w:rsidP="00BA322F">
      <w:pPr>
        <w:jc w:val="center"/>
        <w:rPr>
          <w:rFonts w:ascii="Arial" w:hAnsi="Arial" w:cs="Arial"/>
          <w:b/>
        </w:rPr>
      </w:pPr>
    </w:p>
    <w:p w:rsidR="00BA322F" w:rsidRPr="00A705FE" w:rsidRDefault="00BA322F" w:rsidP="00BA322F">
      <w:pPr>
        <w:jc w:val="center"/>
        <w:rPr>
          <w:rFonts w:ascii="Arial" w:hAnsi="Arial" w:cs="Arial"/>
          <w:b/>
        </w:rPr>
      </w:pPr>
      <w:r w:rsidRPr="00A705FE">
        <w:rPr>
          <w:rFonts w:ascii="Arial" w:hAnsi="Arial" w:cs="Arial"/>
          <w:b/>
        </w:rPr>
        <w:t>Premier chapitre. Quelques paroles indispensables.</w:t>
      </w:r>
    </w:p>
    <w:p w:rsidR="00A23056" w:rsidRPr="00A23056" w:rsidRDefault="00D71194" w:rsidP="00D71194">
      <w:pPr>
        <w:rPr>
          <w:rFonts w:ascii="Arial" w:hAnsi="Arial" w:cs="Arial"/>
          <w:i/>
          <w:sz w:val="24"/>
          <w:szCs w:val="24"/>
        </w:rPr>
      </w:pPr>
      <w:r w:rsidRPr="00A23056">
        <w:rPr>
          <w:rFonts w:ascii="Arial" w:hAnsi="Arial" w:cs="Arial"/>
          <w:i/>
          <w:sz w:val="24"/>
          <w:szCs w:val="24"/>
        </w:rPr>
        <w:t>Aucun geste d’affection, même le plus petit, ne sera oublié, surtout s’il est adressé à ceux qui sont dans la souffrance, dans la solitude, dans le besoin (Ap</w:t>
      </w:r>
      <w:r w:rsidR="00A23056" w:rsidRPr="00A23056">
        <w:rPr>
          <w:rFonts w:ascii="Arial" w:hAnsi="Arial" w:cs="Arial"/>
          <w:i/>
          <w:sz w:val="24"/>
          <w:szCs w:val="24"/>
        </w:rPr>
        <w:t>.</w:t>
      </w:r>
      <w:r w:rsidRPr="00A23056">
        <w:rPr>
          <w:rFonts w:ascii="Arial" w:hAnsi="Arial" w:cs="Arial"/>
          <w:i/>
          <w:sz w:val="24"/>
          <w:szCs w:val="24"/>
        </w:rPr>
        <w:t xml:space="preserve"> 3, 9).</w:t>
      </w:r>
    </w:p>
    <w:p w:rsidR="00D71194" w:rsidRPr="00A23056" w:rsidRDefault="00A23056" w:rsidP="00D71194">
      <w:pPr>
        <w:rPr>
          <w:rFonts w:ascii="Arial" w:hAnsi="Arial" w:cs="Arial"/>
          <w:i/>
        </w:rPr>
      </w:pPr>
      <w:r>
        <w:rPr>
          <w:rFonts w:ascii="Arial" w:hAnsi="Arial" w:cs="Arial"/>
          <w:sz w:val="24"/>
          <w:szCs w:val="24"/>
        </w:rPr>
        <w:t>L</w:t>
      </w:r>
      <w:r w:rsidR="00D71194" w:rsidRPr="00A23056">
        <w:rPr>
          <w:rFonts w:ascii="Arial" w:hAnsi="Arial" w:cs="Arial"/>
          <w:sz w:val="24"/>
          <w:szCs w:val="24"/>
        </w:rPr>
        <w:t>e contact avec ceux qui n’ont ni pouvoir ni grandeur est une manière fondamentale de rencontrer le Seigneur</w:t>
      </w:r>
      <w:r>
        <w:rPr>
          <w:rFonts w:ascii="Arial" w:hAnsi="Arial" w:cs="Arial"/>
          <w:sz w:val="24"/>
          <w:szCs w:val="24"/>
        </w:rPr>
        <w:t>.</w:t>
      </w:r>
    </w:p>
    <w:p w:rsidR="00BA322F" w:rsidRPr="00A705FE" w:rsidRDefault="00BA322F" w:rsidP="00A23056">
      <w:pPr>
        <w:spacing w:after="0"/>
        <w:rPr>
          <w:rFonts w:ascii="Arial" w:hAnsi="Arial" w:cs="Arial"/>
        </w:rPr>
      </w:pPr>
      <w:r w:rsidRPr="00A23056">
        <w:rPr>
          <w:rFonts w:ascii="Arial" w:hAnsi="Arial" w:cs="Arial"/>
          <w:b/>
        </w:rPr>
        <w:t>Saint François</w:t>
      </w:r>
      <w:r w:rsidR="002C42D4" w:rsidRPr="00A705FE">
        <w:rPr>
          <w:rFonts w:ascii="Arial" w:hAnsi="Arial" w:cs="Arial"/>
        </w:rPr>
        <w:t xml:space="preserve"> § 6 et 7</w:t>
      </w:r>
    </w:p>
    <w:p w:rsidR="00D71194" w:rsidRPr="00A705FE" w:rsidRDefault="00A23056" w:rsidP="00BA322F">
      <w:pPr>
        <w:rPr>
          <w:rFonts w:ascii="Arial" w:hAnsi="Arial" w:cs="Arial"/>
          <w:i/>
        </w:rPr>
      </w:pPr>
      <w:r>
        <w:rPr>
          <w:rFonts w:ascii="Arial" w:hAnsi="Arial" w:cs="Arial"/>
          <w:sz w:val="24"/>
          <w:szCs w:val="24"/>
        </w:rPr>
        <w:t>D</w:t>
      </w:r>
      <w:r w:rsidR="00D71194" w:rsidRPr="00A705FE">
        <w:rPr>
          <w:rFonts w:ascii="Arial" w:hAnsi="Arial" w:cs="Arial"/>
          <w:sz w:val="24"/>
          <w:szCs w:val="24"/>
        </w:rPr>
        <w:t>ans le lépreux, c’est le Christ Lui-même qui l’a embrassé</w:t>
      </w:r>
      <w:r w:rsidR="00E2793B">
        <w:rPr>
          <w:rFonts w:ascii="Arial" w:hAnsi="Arial" w:cs="Arial"/>
          <w:sz w:val="24"/>
          <w:szCs w:val="24"/>
        </w:rPr>
        <w:t>.</w:t>
      </w:r>
    </w:p>
    <w:p w:rsidR="00BA322F" w:rsidRPr="00A705FE" w:rsidRDefault="00BA322F" w:rsidP="00A23056">
      <w:pPr>
        <w:spacing w:after="0"/>
        <w:rPr>
          <w:rFonts w:ascii="Arial" w:hAnsi="Arial" w:cs="Arial"/>
        </w:rPr>
      </w:pPr>
      <w:r w:rsidRPr="00A23056">
        <w:rPr>
          <w:rFonts w:ascii="Arial" w:hAnsi="Arial" w:cs="Arial"/>
          <w:b/>
        </w:rPr>
        <w:t>Le cri des pauvres</w:t>
      </w:r>
      <w:r w:rsidR="002C42D4" w:rsidRPr="00A705FE">
        <w:rPr>
          <w:rFonts w:ascii="Arial" w:hAnsi="Arial" w:cs="Arial"/>
        </w:rPr>
        <w:t xml:space="preserve"> § 8 à 12</w:t>
      </w:r>
    </w:p>
    <w:p w:rsidR="00D71194" w:rsidRPr="00A705FE" w:rsidRDefault="00F7369B">
      <w:pPr>
        <w:rPr>
          <w:rFonts w:ascii="Arial" w:hAnsi="Arial" w:cs="Arial"/>
        </w:rPr>
      </w:pPr>
      <w:r w:rsidRPr="00A705FE">
        <w:rPr>
          <w:rFonts w:ascii="Arial" w:hAnsi="Arial" w:cs="Arial"/>
          <w:sz w:val="24"/>
          <w:szCs w:val="24"/>
        </w:rPr>
        <w:t xml:space="preserve">Il </w:t>
      </w:r>
      <w:r w:rsidR="00D71194" w:rsidRPr="00A705FE">
        <w:rPr>
          <w:rFonts w:ascii="Arial" w:hAnsi="Arial" w:cs="Arial"/>
          <w:sz w:val="24"/>
          <w:szCs w:val="24"/>
        </w:rPr>
        <w:t>persiste encore – parfois bien masquée – une culture qui rejette les autres sans même s’en rendre compte et qui tolère avec indifférence que des millions de personnes meurent de faim ou survivent dans des conditions indignes de l’être humain</w:t>
      </w:r>
      <w:r w:rsidR="00E2793B">
        <w:rPr>
          <w:rFonts w:ascii="Arial" w:hAnsi="Arial" w:cs="Arial"/>
          <w:sz w:val="24"/>
          <w:szCs w:val="24"/>
        </w:rPr>
        <w:t>.</w:t>
      </w:r>
    </w:p>
    <w:p w:rsidR="00BA322F" w:rsidRPr="00A705FE" w:rsidRDefault="00BA322F" w:rsidP="00A23056">
      <w:pPr>
        <w:spacing w:after="0"/>
        <w:rPr>
          <w:rFonts w:ascii="Arial" w:hAnsi="Arial" w:cs="Arial"/>
        </w:rPr>
      </w:pPr>
      <w:r w:rsidRPr="00A23056">
        <w:rPr>
          <w:rFonts w:ascii="Arial" w:hAnsi="Arial" w:cs="Arial"/>
          <w:b/>
        </w:rPr>
        <w:t>Préjugés idéologiques</w:t>
      </w:r>
      <w:r w:rsidR="002C42D4" w:rsidRPr="00A705FE">
        <w:rPr>
          <w:rFonts w:ascii="Arial" w:hAnsi="Arial" w:cs="Arial"/>
        </w:rPr>
        <w:t xml:space="preserve"> § 13 à 15 </w:t>
      </w:r>
    </w:p>
    <w:p w:rsidR="00F7369B" w:rsidRPr="00A705FE" w:rsidRDefault="00F7369B" w:rsidP="00E2793B">
      <w:pPr>
        <w:spacing w:after="0"/>
        <w:rPr>
          <w:rFonts w:ascii="Arial" w:hAnsi="Arial" w:cs="Arial"/>
          <w:sz w:val="24"/>
          <w:szCs w:val="24"/>
        </w:rPr>
      </w:pPr>
      <w:r w:rsidRPr="00A705FE">
        <w:rPr>
          <w:rFonts w:ascii="Arial" w:hAnsi="Arial" w:cs="Arial"/>
          <w:sz w:val="24"/>
          <w:szCs w:val="24"/>
        </w:rPr>
        <w:t>Nous ne pouvons pas dire que la majorité des pauvres le sont parce qu’ils n’auraient pas acquis de “mérites”, selon cette fausse vision de la méritocratie où seuls ceux qui ont réussi dans la vie semblent avoir des mérites.</w:t>
      </w:r>
    </w:p>
    <w:p w:rsidR="00F7369B" w:rsidRPr="00A705FE" w:rsidRDefault="00F7369B">
      <w:pPr>
        <w:rPr>
          <w:rFonts w:ascii="Arial" w:hAnsi="Arial" w:cs="Arial"/>
        </w:rPr>
      </w:pPr>
    </w:p>
    <w:p w:rsidR="00BA322F" w:rsidRPr="00A705FE" w:rsidRDefault="00BA322F" w:rsidP="00BA322F">
      <w:pPr>
        <w:jc w:val="center"/>
        <w:rPr>
          <w:rFonts w:ascii="Arial" w:hAnsi="Arial" w:cs="Arial"/>
          <w:b/>
        </w:rPr>
      </w:pPr>
      <w:r w:rsidRPr="00A705FE">
        <w:rPr>
          <w:rFonts w:ascii="Arial" w:hAnsi="Arial" w:cs="Arial"/>
          <w:b/>
        </w:rPr>
        <w:t>Deuxième chapitre. Dieu choisit les pauvres</w:t>
      </w:r>
    </w:p>
    <w:p w:rsidR="00BA322F" w:rsidRPr="00A705FE" w:rsidRDefault="00BA322F" w:rsidP="00A23056">
      <w:pPr>
        <w:spacing w:after="0"/>
        <w:rPr>
          <w:rFonts w:ascii="Arial" w:hAnsi="Arial" w:cs="Arial"/>
        </w:rPr>
      </w:pPr>
      <w:r w:rsidRPr="00A23056">
        <w:rPr>
          <w:rFonts w:ascii="Arial" w:hAnsi="Arial" w:cs="Arial"/>
          <w:b/>
        </w:rPr>
        <w:t>Le choix des pauvres</w:t>
      </w:r>
      <w:r w:rsidR="002C42D4" w:rsidRPr="00A705FE">
        <w:rPr>
          <w:rFonts w:ascii="Arial" w:hAnsi="Arial" w:cs="Arial"/>
        </w:rPr>
        <w:t xml:space="preserve"> § 16 et 17</w:t>
      </w:r>
    </w:p>
    <w:p w:rsidR="00F7369B" w:rsidRPr="00A705FE" w:rsidRDefault="00E2793B">
      <w:pPr>
        <w:rPr>
          <w:rFonts w:ascii="Arial" w:hAnsi="Arial" w:cs="Arial"/>
        </w:rPr>
      </w:pPr>
      <w:r>
        <w:rPr>
          <w:rFonts w:ascii="Arial" w:hAnsi="Arial" w:cs="Arial"/>
          <w:sz w:val="24"/>
          <w:szCs w:val="24"/>
        </w:rPr>
        <w:t>O</w:t>
      </w:r>
      <w:r w:rsidR="00F7369B" w:rsidRPr="00A705FE">
        <w:rPr>
          <w:rFonts w:ascii="Arial" w:hAnsi="Arial" w:cs="Arial"/>
          <w:sz w:val="24"/>
          <w:szCs w:val="24"/>
        </w:rPr>
        <w:t>n ne peut prier et offrir des sacrifices tout en opprimant les plus faibles et les plus pauvres.</w:t>
      </w:r>
    </w:p>
    <w:p w:rsidR="00BA322F" w:rsidRPr="00A705FE" w:rsidRDefault="00BA322F" w:rsidP="00A23056">
      <w:pPr>
        <w:spacing w:after="0"/>
        <w:rPr>
          <w:rFonts w:ascii="Arial" w:hAnsi="Arial" w:cs="Arial"/>
        </w:rPr>
      </w:pPr>
      <w:r w:rsidRPr="00A23056">
        <w:rPr>
          <w:rFonts w:ascii="Arial" w:hAnsi="Arial" w:cs="Arial"/>
          <w:b/>
        </w:rPr>
        <w:t>Jésus, Messie pauvre</w:t>
      </w:r>
      <w:r w:rsidR="002C42D4" w:rsidRPr="00A705FE">
        <w:rPr>
          <w:rFonts w:ascii="Arial" w:hAnsi="Arial" w:cs="Arial"/>
        </w:rPr>
        <w:t xml:space="preserve"> § 18 à 23</w:t>
      </w:r>
    </w:p>
    <w:p w:rsidR="00F7369B" w:rsidRPr="00A23056" w:rsidRDefault="00F7369B">
      <w:pPr>
        <w:rPr>
          <w:rFonts w:ascii="Arial" w:hAnsi="Arial" w:cs="Arial"/>
          <w:sz w:val="24"/>
          <w:szCs w:val="24"/>
        </w:rPr>
      </w:pPr>
      <w:r w:rsidRPr="00A705FE">
        <w:rPr>
          <w:rFonts w:ascii="Arial" w:hAnsi="Arial" w:cs="Arial"/>
          <w:sz w:val="24"/>
          <w:szCs w:val="24"/>
        </w:rPr>
        <w:t>Il se présente au monde non seulement comme le Messie pauvre, mais aussi comme le Messie des pauvres et pour les pauvres. Et l’Église, si elle veut être celle du Christ, doit être l’Église des Béatitudes, l’Église qui fait place aux petits et qui marche pauvre avec les pauvres, le lieu où les pauvres ont une place privilégiée</w:t>
      </w:r>
      <w:r w:rsidR="00E2793B">
        <w:rPr>
          <w:rFonts w:ascii="Arial" w:hAnsi="Arial" w:cs="Arial"/>
          <w:sz w:val="24"/>
          <w:szCs w:val="24"/>
        </w:rPr>
        <w:t>.</w:t>
      </w:r>
    </w:p>
    <w:p w:rsidR="00BA322F" w:rsidRPr="00A705FE" w:rsidRDefault="00BA322F" w:rsidP="00A23056">
      <w:pPr>
        <w:spacing w:after="0"/>
        <w:rPr>
          <w:rFonts w:ascii="Arial" w:hAnsi="Arial" w:cs="Arial"/>
        </w:rPr>
      </w:pPr>
      <w:r w:rsidRPr="00A23056">
        <w:rPr>
          <w:rFonts w:ascii="Arial" w:hAnsi="Arial" w:cs="Arial"/>
          <w:b/>
        </w:rPr>
        <w:t>La miséricorde envers les pauvres dans la Bible</w:t>
      </w:r>
      <w:r w:rsidR="002C42D4" w:rsidRPr="00A705FE">
        <w:rPr>
          <w:rFonts w:ascii="Arial" w:hAnsi="Arial" w:cs="Arial"/>
        </w:rPr>
        <w:t xml:space="preserve"> § 24 à 34</w:t>
      </w:r>
    </w:p>
    <w:p w:rsidR="00F7369B" w:rsidRPr="00A705FE" w:rsidRDefault="00E2793B" w:rsidP="00E2793B">
      <w:pPr>
        <w:spacing w:after="0"/>
        <w:rPr>
          <w:rFonts w:ascii="Arial" w:hAnsi="Arial" w:cs="Arial"/>
        </w:rPr>
      </w:pPr>
      <w:r>
        <w:rPr>
          <w:rFonts w:ascii="Arial" w:hAnsi="Arial" w:cs="Arial"/>
          <w:sz w:val="24"/>
          <w:szCs w:val="24"/>
        </w:rPr>
        <w:t>T</w:t>
      </w:r>
      <w:r w:rsidR="00F7369B" w:rsidRPr="00A705FE">
        <w:rPr>
          <w:rFonts w:ascii="Arial" w:hAnsi="Arial" w:cs="Arial"/>
          <w:sz w:val="24"/>
          <w:szCs w:val="24"/>
        </w:rPr>
        <w:t>out acte d’amour envers le prochain est en quelque sorte un reflet de la charité divine : « En vérité je vous le dis, dans la mesure où vous l’avez fait à l’un de ces plus petits de mes frères, c’est à moi que vous l’avez fait » (Mt 25, 40).</w:t>
      </w:r>
    </w:p>
    <w:p w:rsidR="00F7369B" w:rsidRPr="00A705FE" w:rsidRDefault="00F7369B">
      <w:pPr>
        <w:rPr>
          <w:rFonts w:ascii="Arial" w:hAnsi="Arial" w:cs="Arial"/>
        </w:rPr>
      </w:pPr>
    </w:p>
    <w:p w:rsidR="00BA322F" w:rsidRPr="00A705FE" w:rsidRDefault="00BA322F" w:rsidP="00BA322F">
      <w:pPr>
        <w:jc w:val="center"/>
        <w:rPr>
          <w:rFonts w:ascii="Arial" w:hAnsi="Arial" w:cs="Arial"/>
          <w:b/>
        </w:rPr>
      </w:pPr>
      <w:r w:rsidRPr="00A705FE">
        <w:rPr>
          <w:rFonts w:ascii="Arial" w:hAnsi="Arial" w:cs="Arial"/>
          <w:b/>
        </w:rPr>
        <w:t>Troisième chapitre. Une Église pour les pauvres</w:t>
      </w:r>
    </w:p>
    <w:p w:rsidR="00F7369B" w:rsidRPr="00A705FE" w:rsidRDefault="00F7369B" w:rsidP="007F5A3E">
      <w:pPr>
        <w:rPr>
          <w:rFonts w:ascii="Arial" w:hAnsi="Arial" w:cs="Arial"/>
          <w:b/>
        </w:rPr>
      </w:pPr>
      <w:r w:rsidRPr="00A705FE">
        <w:rPr>
          <w:rFonts w:ascii="Arial" w:hAnsi="Arial" w:cs="Arial"/>
          <w:sz w:val="24"/>
          <w:szCs w:val="24"/>
        </w:rPr>
        <w:t xml:space="preserve">« </w:t>
      </w:r>
      <w:r w:rsidRPr="00A23056">
        <w:rPr>
          <w:rFonts w:ascii="Arial" w:hAnsi="Arial" w:cs="Arial"/>
          <w:i/>
          <w:sz w:val="24"/>
          <w:szCs w:val="24"/>
        </w:rPr>
        <w:t>Ah, comme je voudrais une Église pauvre et pour les pauvres !</w:t>
      </w:r>
      <w:r w:rsidR="00A23056">
        <w:rPr>
          <w:rFonts w:ascii="Arial" w:hAnsi="Arial" w:cs="Arial"/>
          <w:sz w:val="24"/>
          <w:szCs w:val="24"/>
        </w:rPr>
        <w:t> »</w:t>
      </w:r>
    </w:p>
    <w:p w:rsidR="00BA322F" w:rsidRPr="00A705FE" w:rsidRDefault="00BA322F" w:rsidP="00A23056">
      <w:pPr>
        <w:spacing w:after="0"/>
        <w:rPr>
          <w:rFonts w:ascii="Arial" w:hAnsi="Arial" w:cs="Arial"/>
        </w:rPr>
      </w:pPr>
      <w:r w:rsidRPr="00A23056">
        <w:rPr>
          <w:rFonts w:ascii="Arial" w:hAnsi="Arial" w:cs="Arial"/>
          <w:b/>
        </w:rPr>
        <w:t>La vraie richesse de l’Église</w:t>
      </w:r>
      <w:r w:rsidR="002C42D4" w:rsidRPr="00A705FE">
        <w:rPr>
          <w:rFonts w:ascii="Arial" w:hAnsi="Arial" w:cs="Arial"/>
        </w:rPr>
        <w:t xml:space="preserve"> § 37 et 38</w:t>
      </w:r>
    </w:p>
    <w:p w:rsidR="00F7369B" w:rsidRPr="00A705FE" w:rsidRDefault="00245DCE">
      <w:pPr>
        <w:rPr>
          <w:rFonts w:ascii="Arial" w:hAnsi="Arial" w:cs="Arial"/>
        </w:rPr>
      </w:pPr>
      <w:r w:rsidRPr="00A705FE">
        <w:rPr>
          <w:rFonts w:ascii="Arial" w:hAnsi="Arial" w:cs="Arial"/>
          <w:sz w:val="24"/>
          <w:szCs w:val="24"/>
        </w:rPr>
        <w:t xml:space="preserve">Quels trésors plus précieux Jésus possède-t-il que ceux en qui il aime se montrer ? </w:t>
      </w:r>
    </w:p>
    <w:p w:rsidR="00BA322F" w:rsidRPr="00A705FE" w:rsidRDefault="00BA322F">
      <w:pPr>
        <w:rPr>
          <w:rFonts w:ascii="Arial" w:hAnsi="Arial" w:cs="Arial"/>
          <w:sz w:val="24"/>
          <w:szCs w:val="24"/>
        </w:rPr>
      </w:pPr>
      <w:r w:rsidRPr="00A23056">
        <w:rPr>
          <w:rFonts w:ascii="Arial" w:hAnsi="Arial" w:cs="Arial"/>
          <w:b/>
        </w:rPr>
        <w:t>Les pères de l’Église et les Pauvres</w:t>
      </w:r>
      <w:r w:rsidR="002C42D4" w:rsidRPr="00A705FE">
        <w:rPr>
          <w:rFonts w:ascii="Arial" w:hAnsi="Arial" w:cs="Arial"/>
        </w:rPr>
        <w:t xml:space="preserve"> § 39 et 40</w:t>
      </w:r>
      <w:r w:rsidR="00245DCE" w:rsidRPr="00A705FE">
        <w:rPr>
          <w:rFonts w:ascii="Arial" w:hAnsi="Arial" w:cs="Arial"/>
        </w:rPr>
        <w:br/>
      </w:r>
      <w:r w:rsidR="00E2793B">
        <w:rPr>
          <w:rFonts w:ascii="Arial" w:hAnsi="Arial" w:cs="Arial"/>
          <w:sz w:val="24"/>
          <w:szCs w:val="24"/>
        </w:rPr>
        <w:t>L</w:t>
      </w:r>
      <w:r w:rsidR="00245DCE" w:rsidRPr="00A705FE">
        <w:rPr>
          <w:rFonts w:ascii="Arial" w:hAnsi="Arial" w:cs="Arial"/>
          <w:sz w:val="24"/>
          <w:szCs w:val="24"/>
        </w:rPr>
        <w:t>’Église apparaît comme la mère des pauvres, un lieu d’accueil et de justice.</w:t>
      </w:r>
    </w:p>
    <w:p w:rsidR="00E2793B" w:rsidRDefault="00E2793B">
      <w:pPr>
        <w:rPr>
          <w:rFonts w:ascii="Arial" w:hAnsi="Arial" w:cs="Arial"/>
          <w:b/>
        </w:rPr>
      </w:pPr>
    </w:p>
    <w:p w:rsidR="00BA322F" w:rsidRPr="00A705FE" w:rsidRDefault="00BA322F">
      <w:pPr>
        <w:rPr>
          <w:rFonts w:ascii="Arial" w:hAnsi="Arial" w:cs="Arial"/>
        </w:rPr>
      </w:pPr>
      <w:r w:rsidRPr="00A23056">
        <w:rPr>
          <w:rFonts w:ascii="Arial" w:hAnsi="Arial" w:cs="Arial"/>
          <w:b/>
        </w:rPr>
        <w:lastRenderedPageBreak/>
        <w:t>Saint Jean Chrysostome</w:t>
      </w:r>
      <w:r w:rsidR="00245DCE" w:rsidRPr="00A705FE">
        <w:rPr>
          <w:rFonts w:ascii="Arial" w:hAnsi="Arial" w:cs="Arial"/>
        </w:rPr>
        <w:t xml:space="preserve"> </w:t>
      </w:r>
      <w:r w:rsidR="00245DCE" w:rsidRPr="00A705FE">
        <w:rPr>
          <w:rFonts w:ascii="Arial" w:hAnsi="Arial" w:cs="Arial"/>
          <w:sz w:val="18"/>
          <w:szCs w:val="18"/>
        </w:rPr>
        <w:t>(archevêque Constantinople IV</w:t>
      </w:r>
      <w:r w:rsidR="00245DCE" w:rsidRPr="00A705FE">
        <w:rPr>
          <w:rFonts w:ascii="Arial" w:hAnsi="Arial" w:cs="Arial"/>
          <w:sz w:val="18"/>
          <w:szCs w:val="18"/>
          <w:vertAlign w:val="superscript"/>
        </w:rPr>
        <w:t>ème</w:t>
      </w:r>
      <w:r w:rsidR="00245DCE" w:rsidRPr="00A705FE">
        <w:rPr>
          <w:rFonts w:ascii="Arial" w:hAnsi="Arial" w:cs="Arial"/>
          <w:sz w:val="18"/>
          <w:szCs w:val="18"/>
        </w:rPr>
        <w:t xml:space="preserve"> et V</w:t>
      </w:r>
      <w:r w:rsidR="00245DCE" w:rsidRPr="00A705FE">
        <w:rPr>
          <w:rFonts w:ascii="Arial" w:hAnsi="Arial" w:cs="Arial"/>
          <w:sz w:val="18"/>
          <w:szCs w:val="18"/>
          <w:vertAlign w:val="superscript"/>
        </w:rPr>
        <w:t>ème</w:t>
      </w:r>
      <w:r w:rsidR="00245DCE" w:rsidRPr="00A705FE">
        <w:rPr>
          <w:rFonts w:ascii="Arial" w:hAnsi="Arial" w:cs="Arial"/>
          <w:sz w:val="18"/>
          <w:szCs w:val="18"/>
        </w:rPr>
        <w:t xml:space="preserve"> s)</w:t>
      </w:r>
      <w:r w:rsidR="002C42D4" w:rsidRPr="00A705FE">
        <w:rPr>
          <w:rFonts w:ascii="Arial" w:hAnsi="Arial" w:cs="Arial"/>
        </w:rPr>
        <w:t xml:space="preserve"> § 41 et 42</w:t>
      </w:r>
      <w:r w:rsidR="00245DCE" w:rsidRPr="00A705FE">
        <w:rPr>
          <w:rFonts w:ascii="Arial" w:hAnsi="Arial" w:cs="Arial"/>
        </w:rPr>
        <w:br/>
      </w:r>
      <w:r w:rsidR="004C2948" w:rsidRPr="00A705FE">
        <w:rPr>
          <w:rFonts w:ascii="Arial" w:hAnsi="Arial" w:cs="Arial"/>
          <w:sz w:val="24"/>
          <w:szCs w:val="24"/>
        </w:rPr>
        <w:t>« </w:t>
      </w:r>
      <w:r w:rsidR="00E2793B">
        <w:rPr>
          <w:rFonts w:ascii="Arial" w:hAnsi="Arial" w:cs="Arial"/>
          <w:sz w:val="24"/>
          <w:szCs w:val="24"/>
        </w:rPr>
        <w:t>S</w:t>
      </w:r>
      <w:r w:rsidR="00245DCE" w:rsidRPr="00A705FE">
        <w:rPr>
          <w:rFonts w:ascii="Arial" w:hAnsi="Arial" w:cs="Arial"/>
          <w:sz w:val="24"/>
          <w:szCs w:val="24"/>
        </w:rPr>
        <w:t>i les fidèles ne rencontrent pas le Christ dans les pauvres qui se trouvent à la porte, ils ne pourront pas non plus l’adorer sur l’autel »</w:t>
      </w:r>
      <w:r w:rsidR="00E2793B">
        <w:rPr>
          <w:rFonts w:ascii="Arial" w:hAnsi="Arial" w:cs="Arial"/>
          <w:sz w:val="24"/>
          <w:szCs w:val="24"/>
        </w:rPr>
        <w:t>.</w:t>
      </w:r>
      <w:r w:rsidR="004C2948" w:rsidRPr="00A705FE">
        <w:rPr>
          <w:rFonts w:ascii="Arial" w:hAnsi="Arial" w:cs="Arial"/>
          <w:sz w:val="24"/>
          <w:szCs w:val="24"/>
        </w:rPr>
        <w:br/>
      </w:r>
      <w:r w:rsidR="00E2793B">
        <w:rPr>
          <w:rFonts w:ascii="Arial" w:hAnsi="Arial" w:cs="Arial"/>
          <w:sz w:val="24"/>
          <w:szCs w:val="24"/>
        </w:rPr>
        <w:t>L</w:t>
      </w:r>
      <w:r w:rsidR="004C2948" w:rsidRPr="00A705FE">
        <w:rPr>
          <w:rFonts w:ascii="Arial" w:hAnsi="Arial" w:cs="Arial"/>
          <w:sz w:val="24"/>
          <w:szCs w:val="24"/>
        </w:rPr>
        <w:t>a charité n’est pas une voie facultative, mais le critère du vrai culte.</w:t>
      </w:r>
      <w:r w:rsidR="004C2948" w:rsidRPr="00A705FE">
        <w:rPr>
          <w:rFonts w:ascii="Arial" w:hAnsi="Arial" w:cs="Arial"/>
          <w:sz w:val="24"/>
          <w:szCs w:val="24"/>
        </w:rPr>
        <w:br/>
      </w:r>
      <w:r w:rsidR="00E2793B">
        <w:rPr>
          <w:rFonts w:ascii="Arial" w:hAnsi="Arial" w:cs="Arial"/>
          <w:sz w:val="24"/>
          <w:szCs w:val="24"/>
        </w:rPr>
        <w:t>C</w:t>
      </w:r>
      <w:r w:rsidR="004C2948" w:rsidRPr="00A705FE">
        <w:rPr>
          <w:rFonts w:ascii="Arial" w:hAnsi="Arial" w:cs="Arial"/>
          <w:sz w:val="24"/>
          <w:szCs w:val="24"/>
        </w:rPr>
        <w:t>e ne sont pas nos biens, mais les leurs, que nous gardons pour nous</w:t>
      </w:r>
    </w:p>
    <w:p w:rsidR="00BA322F" w:rsidRPr="00A23056" w:rsidRDefault="00BA322F">
      <w:pPr>
        <w:rPr>
          <w:rFonts w:ascii="Arial" w:hAnsi="Arial" w:cs="Arial"/>
          <w:sz w:val="24"/>
          <w:szCs w:val="24"/>
        </w:rPr>
      </w:pPr>
      <w:r w:rsidRPr="00A23056">
        <w:rPr>
          <w:rFonts w:ascii="Arial" w:hAnsi="Arial" w:cs="Arial"/>
          <w:b/>
        </w:rPr>
        <w:t>Saint Augustin</w:t>
      </w:r>
      <w:r w:rsidR="002C42D4" w:rsidRPr="00A705FE">
        <w:rPr>
          <w:rFonts w:ascii="Arial" w:hAnsi="Arial" w:cs="Arial"/>
        </w:rPr>
        <w:t xml:space="preserve"> § 43 et 48</w:t>
      </w:r>
      <w:r w:rsidR="00C42129" w:rsidRPr="00A705FE">
        <w:rPr>
          <w:rFonts w:ascii="Arial" w:hAnsi="Arial" w:cs="Arial"/>
        </w:rPr>
        <w:br/>
      </w:r>
      <w:r w:rsidR="00E2793B">
        <w:rPr>
          <w:rFonts w:ascii="Arial" w:hAnsi="Arial" w:cs="Arial"/>
          <w:sz w:val="24"/>
          <w:szCs w:val="24"/>
        </w:rPr>
        <w:t>L</w:t>
      </w:r>
      <w:r w:rsidR="00C42129" w:rsidRPr="00A705FE">
        <w:rPr>
          <w:rFonts w:ascii="Arial" w:hAnsi="Arial" w:cs="Arial"/>
          <w:sz w:val="24"/>
          <w:szCs w:val="24"/>
        </w:rPr>
        <w:t>e pauvre n’est pas seulement une personne à aider, mais la présence sacramentelle du Seigneur.</w:t>
      </w:r>
      <w:r w:rsidR="00C42129" w:rsidRPr="00A705FE">
        <w:rPr>
          <w:rFonts w:ascii="Arial" w:hAnsi="Arial" w:cs="Arial"/>
          <w:sz w:val="24"/>
          <w:szCs w:val="24"/>
        </w:rPr>
        <w:br/>
      </w:r>
      <w:r w:rsidR="00E2793B">
        <w:rPr>
          <w:rFonts w:ascii="Arial" w:hAnsi="Arial" w:cs="Arial"/>
          <w:sz w:val="24"/>
          <w:szCs w:val="24"/>
        </w:rPr>
        <w:t>L</w:t>
      </w:r>
      <w:r w:rsidR="00C42129" w:rsidRPr="00A705FE">
        <w:rPr>
          <w:rFonts w:ascii="Arial" w:hAnsi="Arial" w:cs="Arial"/>
          <w:sz w:val="24"/>
          <w:szCs w:val="24"/>
        </w:rPr>
        <w:t>’Évangile n’est annoncé correctement que lorsqu’il pousse à toucher la chair des derniers et […]</w:t>
      </w:r>
      <w:r w:rsidR="00E2793B">
        <w:rPr>
          <w:rFonts w:ascii="Arial" w:hAnsi="Arial" w:cs="Arial"/>
          <w:sz w:val="24"/>
          <w:szCs w:val="24"/>
        </w:rPr>
        <w:t xml:space="preserve"> </w:t>
      </w:r>
      <w:r w:rsidR="00C42129" w:rsidRPr="00A705FE">
        <w:rPr>
          <w:rFonts w:ascii="Arial" w:hAnsi="Arial" w:cs="Arial"/>
          <w:sz w:val="24"/>
          <w:szCs w:val="24"/>
        </w:rPr>
        <w:t>la rigueur doctrinale sans miséricorde est un discours vide.</w:t>
      </w:r>
    </w:p>
    <w:p w:rsidR="00BA322F" w:rsidRPr="00A705FE" w:rsidRDefault="00BA322F" w:rsidP="00A23056">
      <w:pPr>
        <w:spacing w:after="0"/>
        <w:rPr>
          <w:rFonts w:ascii="Arial" w:hAnsi="Arial" w:cs="Arial"/>
        </w:rPr>
      </w:pPr>
      <w:r w:rsidRPr="00A23056">
        <w:rPr>
          <w:rFonts w:ascii="Arial" w:hAnsi="Arial" w:cs="Arial"/>
          <w:b/>
        </w:rPr>
        <w:t>Le soin des malades</w:t>
      </w:r>
      <w:r w:rsidR="002C42D4" w:rsidRPr="00A705FE">
        <w:rPr>
          <w:rFonts w:ascii="Arial" w:hAnsi="Arial" w:cs="Arial"/>
        </w:rPr>
        <w:t xml:space="preserve"> § 49 à 52</w:t>
      </w:r>
    </w:p>
    <w:p w:rsidR="007A0CDB" w:rsidRPr="00A705FE" w:rsidRDefault="007A0CDB" w:rsidP="007A0CDB">
      <w:pPr>
        <w:rPr>
          <w:rFonts w:ascii="Arial" w:hAnsi="Arial" w:cs="Arial"/>
          <w:sz w:val="24"/>
          <w:szCs w:val="24"/>
        </w:rPr>
      </w:pPr>
      <w:r w:rsidRPr="00A705FE">
        <w:rPr>
          <w:rFonts w:ascii="Arial" w:hAnsi="Arial" w:cs="Arial"/>
          <w:sz w:val="24"/>
          <w:szCs w:val="24"/>
        </w:rPr>
        <w:t>Lorsque l’Église s’agenouille auprès d’un lépreux, d’un enfant sous-alimenté ou d’un mourant anonyme, elle réalise sa vocation la plus profonde : aimer le Seigneur là où il est le plus défiguré.</w:t>
      </w:r>
    </w:p>
    <w:p w:rsidR="00BA322F" w:rsidRPr="00A705FE" w:rsidRDefault="00BA322F" w:rsidP="00A23056">
      <w:pPr>
        <w:spacing w:after="0"/>
        <w:rPr>
          <w:rFonts w:ascii="Arial" w:hAnsi="Arial" w:cs="Arial"/>
        </w:rPr>
      </w:pPr>
      <w:r w:rsidRPr="00A23056">
        <w:rPr>
          <w:rFonts w:ascii="Arial" w:hAnsi="Arial" w:cs="Arial"/>
          <w:b/>
        </w:rPr>
        <w:t>Le soin des pauvres dans la vie monastique</w:t>
      </w:r>
      <w:r w:rsidR="002C42D4" w:rsidRPr="00A705FE">
        <w:rPr>
          <w:rFonts w:ascii="Arial" w:hAnsi="Arial" w:cs="Arial"/>
        </w:rPr>
        <w:t xml:space="preserve"> § 53 à 58</w:t>
      </w:r>
    </w:p>
    <w:p w:rsidR="007A0CDB" w:rsidRPr="00A705FE" w:rsidRDefault="00E2793B">
      <w:pPr>
        <w:rPr>
          <w:rFonts w:ascii="Arial" w:hAnsi="Arial" w:cs="Arial"/>
          <w:sz w:val="24"/>
          <w:szCs w:val="24"/>
        </w:rPr>
      </w:pPr>
      <w:r>
        <w:rPr>
          <w:rFonts w:ascii="Arial" w:hAnsi="Arial" w:cs="Arial"/>
          <w:sz w:val="24"/>
          <w:szCs w:val="24"/>
        </w:rPr>
        <w:t>L</w:t>
      </w:r>
      <w:r w:rsidRPr="00A705FE">
        <w:rPr>
          <w:rFonts w:ascii="Arial" w:hAnsi="Arial" w:cs="Arial"/>
          <w:sz w:val="24"/>
          <w:szCs w:val="24"/>
        </w:rPr>
        <w:t>es pauvres n’étaient pas un problème à résoudre, mais des frères et sœurs à accueillir.</w:t>
      </w:r>
      <w:r>
        <w:rPr>
          <w:rFonts w:ascii="Arial" w:hAnsi="Arial" w:cs="Arial"/>
          <w:sz w:val="24"/>
          <w:szCs w:val="24"/>
        </w:rPr>
        <w:t xml:space="preserve"> </w:t>
      </w:r>
      <w:r w:rsidR="007A0CDB" w:rsidRPr="00A705FE">
        <w:rPr>
          <w:rFonts w:ascii="Arial" w:hAnsi="Arial" w:cs="Arial"/>
          <w:sz w:val="24"/>
          <w:szCs w:val="24"/>
        </w:rPr>
        <w:t>L’amour concret est le critère de la sainteté. Prier et soigner, contempler et guérir, écrire et accueillir : tout est expression du même amour pour le Christ.</w:t>
      </w:r>
    </w:p>
    <w:p w:rsidR="00BA322F" w:rsidRPr="00A705FE" w:rsidRDefault="00BA322F" w:rsidP="00A23056">
      <w:pPr>
        <w:spacing w:after="0"/>
        <w:rPr>
          <w:rFonts w:ascii="Arial" w:hAnsi="Arial" w:cs="Arial"/>
        </w:rPr>
      </w:pPr>
      <w:r w:rsidRPr="00A23056">
        <w:rPr>
          <w:rFonts w:ascii="Arial" w:hAnsi="Arial" w:cs="Arial"/>
          <w:b/>
        </w:rPr>
        <w:t>Libérer les captifs</w:t>
      </w:r>
      <w:r w:rsidR="002C42D4" w:rsidRPr="00A705FE">
        <w:rPr>
          <w:rFonts w:ascii="Arial" w:hAnsi="Arial" w:cs="Arial"/>
        </w:rPr>
        <w:t xml:space="preserve"> § 59 à 62</w:t>
      </w:r>
    </w:p>
    <w:p w:rsidR="007A0CDB" w:rsidRPr="00A705FE" w:rsidRDefault="007A0CDB">
      <w:pPr>
        <w:rPr>
          <w:rFonts w:ascii="Arial" w:hAnsi="Arial" w:cs="Arial"/>
          <w:sz w:val="24"/>
          <w:szCs w:val="24"/>
        </w:rPr>
      </w:pPr>
      <w:r w:rsidRPr="00A705FE">
        <w:rPr>
          <w:rFonts w:ascii="Arial" w:hAnsi="Arial" w:cs="Arial"/>
          <w:sz w:val="24"/>
          <w:szCs w:val="24"/>
        </w:rPr>
        <w:t>Dieu libère non seulement de l’esclavage spirituel, mais aussi de l’oppression concrète</w:t>
      </w:r>
      <w:r w:rsidR="00E2793B">
        <w:rPr>
          <w:rFonts w:ascii="Arial" w:hAnsi="Arial" w:cs="Arial"/>
          <w:sz w:val="24"/>
          <w:szCs w:val="24"/>
        </w:rPr>
        <w:t>.</w:t>
      </w:r>
      <w:r w:rsidRPr="00A705FE">
        <w:rPr>
          <w:rFonts w:ascii="Arial" w:hAnsi="Arial" w:cs="Arial"/>
          <w:sz w:val="24"/>
          <w:szCs w:val="24"/>
        </w:rPr>
        <w:br/>
        <w:t>Lorsque l’Église s’incline pour briser les nouvelles chaînes qui entravent les pauvres, elle devient un signe pascal.</w:t>
      </w:r>
    </w:p>
    <w:p w:rsidR="00BA322F" w:rsidRPr="00A705FE" w:rsidRDefault="00BA322F" w:rsidP="00A23056">
      <w:pPr>
        <w:spacing w:after="0"/>
        <w:rPr>
          <w:rFonts w:ascii="Arial" w:hAnsi="Arial" w:cs="Arial"/>
        </w:rPr>
      </w:pPr>
      <w:r w:rsidRPr="00A23056">
        <w:rPr>
          <w:rFonts w:ascii="Arial" w:hAnsi="Arial" w:cs="Arial"/>
          <w:b/>
        </w:rPr>
        <w:t>Témoins de la pauvreté évangélique</w:t>
      </w:r>
      <w:r w:rsidR="002C42D4" w:rsidRPr="00A705FE">
        <w:rPr>
          <w:rFonts w:ascii="Arial" w:hAnsi="Arial" w:cs="Arial"/>
        </w:rPr>
        <w:t xml:space="preserve"> § 63 à 67</w:t>
      </w:r>
    </w:p>
    <w:p w:rsidR="007A0CDB" w:rsidRPr="00A705FE" w:rsidRDefault="00E2793B" w:rsidP="00E2793B">
      <w:pPr>
        <w:spacing w:after="0"/>
        <w:rPr>
          <w:rFonts w:ascii="Arial" w:hAnsi="Arial" w:cs="Arial"/>
          <w:sz w:val="24"/>
          <w:szCs w:val="24"/>
        </w:rPr>
      </w:pPr>
      <w:r>
        <w:rPr>
          <w:rFonts w:ascii="Arial" w:hAnsi="Arial" w:cs="Arial"/>
          <w:sz w:val="24"/>
          <w:szCs w:val="24"/>
        </w:rPr>
        <w:t>Pour l</w:t>
      </w:r>
      <w:r w:rsidR="007A0CDB" w:rsidRPr="00A705FE">
        <w:rPr>
          <w:rFonts w:ascii="Arial" w:hAnsi="Arial" w:cs="Arial"/>
          <w:sz w:val="24"/>
          <w:szCs w:val="24"/>
        </w:rPr>
        <w:t>es Ordres mendiants</w:t>
      </w:r>
      <w:r>
        <w:rPr>
          <w:rFonts w:ascii="Arial" w:hAnsi="Arial" w:cs="Arial"/>
          <w:sz w:val="24"/>
          <w:szCs w:val="24"/>
        </w:rPr>
        <w:t>,</w:t>
      </w:r>
      <w:r w:rsidR="007A0CDB" w:rsidRPr="00A705FE">
        <w:rPr>
          <w:rFonts w:ascii="Arial" w:hAnsi="Arial" w:cs="Arial"/>
          <w:sz w:val="24"/>
          <w:szCs w:val="24"/>
        </w:rPr>
        <w:t xml:space="preserve"> on ne peut vraiment recevoir le Christ qu’en se donnant généreusement aux frères.</w:t>
      </w:r>
    </w:p>
    <w:p w:rsidR="007A0CDB" w:rsidRPr="00A705FE" w:rsidRDefault="007A0CDB">
      <w:pPr>
        <w:rPr>
          <w:rFonts w:ascii="Arial" w:hAnsi="Arial" w:cs="Arial"/>
          <w:sz w:val="24"/>
          <w:szCs w:val="24"/>
        </w:rPr>
      </w:pPr>
      <w:r w:rsidRPr="00A705FE">
        <w:rPr>
          <w:rFonts w:ascii="Arial" w:hAnsi="Arial" w:cs="Arial"/>
          <w:sz w:val="24"/>
          <w:szCs w:val="24"/>
        </w:rPr>
        <w:t>En dépendant des autres, ils démontraient que la foi ne s’impose pas, mais s’offre. Et, en vivant parmi les pauvres, ils apprenaient la vérité de l’Évangile “d’en bas”, comme des disciples du Christ humilié.</w:t>
      </w:r>
    </w:p>
    <w:p w:rsidR="00BA322F" w:rsidRPr="00A705FE" w:rsidRDefault="00BA322F" w:rsidP="00A23056">
      <w:pPr>
        <w:spacing w:after="0"/>
        <w:rPr>
          <w:rFonts w:ascii="Arial" w:hAnsi="Arial" w:cs="Arial"/>
        </w:rPr>
      </w:pPr>
      <w:r w:rsidRPr="00A23056">
        <w:rPr>
          <w:rFonts w:ascii="Arial" w:hAnsi="Arial" w:cs="Arial"/>
          <w:b/>
        </w:rPr>
        <w:t>L’Église et l’éducation des pauvres</w:t>
      </w:r>
      <w:r w:rsidR="002C42D4" w:rsidRPr="00A705FE">
        <w:rPr>
          <w:rFonts w:ascii="Arial" w:hAnsi="Arial" w:cs="Arial"/>
        </w:rPr>
        <w:t xml:space="preserve"> § 68 à 72</w:t>
      </w:r>
    </w:p>
    <w:p w:rsidR="007A0CDB" w:rsidRPr="00A705FE" w:rsidRDefault="00E2793B">
      <w:pPr>
        <w:rPr>
          <w:rFonts w:ascii="Arial" w:hAnsi="Arial" w:cs="Arial"/>
        </w:rPr>
      </w:pPr>
      <w:r>
        <w:rPr>
          <w:rFonts w:ascii="Arial" w:hAnsi="Arial" w:cs="Arial"/>
          <w:sz w:val="24"/>
          <w:szCs w:val="24"/>
        </w:rPr>
        <w:t>E</w:t>
      </w:r>
      <w:r w:rsidR="007A0CDB" w:rsidRPr="00A705FE">
        <w:rPr>
          <w:rFonts w:ascii="Arial" w:hAnsi="Arial" w:cs="Arial"/>
          <w:sz w:val="24"/>
          <w:szCs w:val="24"/>
        </w:rPr>
        <w:t xml:space="preserve">nseigner aux pauvres </w:t>
      </w:r>
      <w:r w:rsidR="000C5C52" w:rsidRPr="00A705FE">
        <w:rPr>
          <w:rFonts w:ascii="Arial" w:hAnsi="Arial" w:cs="Arial"/>
          <w:sz w:val="24"/>
          <w:szCs w:val="24"/>
        </w:rPr>
        <w:t xml:space="preserve">à </w:t>
      </w:r>
      <w:r w:rsidR="007A0CDB" w:rsidRPr="00A705FE">
        <w:rPr>
          <w:rFonts w:ascii="Arial" w:hAnsi="Arial" w:cs="Arial"/>
          <w:sz w:val="24"/>
          <w:szCs w:val="24"/>
        </w:rPr>
        <w:t>saisir dans les événements personnels et dans l’histoire l’action aimante de Dieu Créateur et Rédempteur</w:t>
      </w:r>
      <w:r w:rsidR="000C5C52" w:rsidRPr="00A705FE">
        <w:rPr>
          <w:rFonts w:ascii="Arial" w:hAnsi="Arial" w:cs="Arial"/>
          <w:sz w:val="24"/>
          <w:szCs w:val="24"/>
        </w:rPr>
        <w:t xml:space="preserve"> est un acte de justice et de foi.</w:t>
      </w:r>
    </w:p>
    <w:p w:rsidR="002C42D4" w:rsidRPr="00A705FE" w:rsidRDefault="002C42D4" w:rsidP="00A23056">
      <w:pPr>
        <w:spacing w:after="0"/>
        <w:rPr>
          <w:rFonts w:ascii="Arial" w:hAnsi="Arial" w:cs="Arial"/>
        </w:rPr>
      </w:pPr>
      <w:r w:rsidRPr="00A23056">
        <w:rPr>
          <w:rFonts w:ascii="Arial" w:hAnsi="Arial" w:cs="Arial"/>
          <w:b/>
        </w:rPr>
        <w:t>Accompagner les migrants</w:t>
      </w:r>
      <w:r w:rsidRPr="00A705FE">
        <w:rPr>
          <w:rFonts w:ascii="Arial" w:hAnsi="Arial" w:cs="Arial"/>
        </w:rPr>
        <w:t xml:space="preserve"> § 73 à 75</w:t>
      </w:r>
    </w:p>
    <w:p w:rsidR="003C6037" w:rsidRPr="00A705FE" w:rsidRDefault="003C6037">
      <w:pPr>
        <w:rPr>
          <w:rFonts w:ascii="Arial" w:hAnsi="Arial" w:cs="Arial"/>
          <w:sz w:val="24"/>
          <w:szCs w:val="24"/>
        </w:rPr>
      </w:pPr>
      <w:r w:rsidRPr="00A705FE">
        <w:rPr>
          <w:rFonts w:ascii="Arial" w:hAnsi="Arial" w:cs="Arial"/>
          <w:sz w:val="24"/>
          <w:szCs w:val="24"/>
        </w:rPr>
        <w:t xml:space="preserve">Là où le monde voit des menaces, </w:t>
      </w:r>
      <w:r w:rsidRPr="00A705FE">
        <w:rPr>
          <w:rFonts w:ascii="Arial" w:hAnsi="Arial" w:cs="Arial"/>
          <w:sz w:val="24"/>
          <w:szCs w:val="24"/>
        </w:rPr>
        <w:t>l</w:t>
      </w:r>
      <w:r w:rsidRPr="00A705FE">
        <w:rPr>
          <w:rFonts w:ascii="Arial" w:hAnsi="Arial" w:cs="Arial"/>
          <w:sz w:val="24"/>
          <w:szCs w:val="24"/>
        </w:rPr>
        <w:t>’Église voit des fils</w:t>
      </w:r>
      <w:r w:rsidRPr="00A705FE">
        <w:rPr>
          <w:rFonts w:ascii="Arial" w:hAnsi="Arial" w:cs="Arial"/>
          <w:sz w:val="24"/>
          <w:szCs w:val="24"/>
        </w:rPr>
        <w:t xml:space="preserve"> et des filles</w:t>
      </w:r>
      <w:r w:rsidRPr="00A705FE">
        <w:rPr>
          <w:rFonts w:ascii="Arial" w:hAnsi="Arial" w:cs="Arial"/>
          <w:sz w:val="24"/>
          <w:szCs w:val="24"/>
        </w:rPr>
        <w:t xml:space="preserve"> ; là où l’on construit des murs, elle construit des ponts. Elle sait que son annonce de l’Évangile est crédible seulement lorsqu’elle se traduit en gestes de proximité et d’accueil et que dans tout migrant rejeté, le Christ lui-même frappe à la porte de la communauté.</w:t>
      </w:r>
    </w:p>
    <w:p w:rsidR="00BA322F" w:rsidRPr="00A705FE" w:rsidRDefault="00BA322F" w:rsidP="00A23056">
      <w:pPr>
        <w:spacing w:after="0"/>
        <w:rPr>
          <w:rFonts w:ascii="Arial" w:hAnsi="Arial" w:cs="Arial"/>
        </w:rPr>
      </w:pPr>
      <w:r w:rsidRPr="00A23056">
        <w:rPr>
          <w:rFonts w:ascii="Arial" w:hAnsi="Arial" w:cs="Arial"/>
          <w:b/>
        </w:rPr>
        <w:t>Auprès des derniers</w:t>
      </w:r>
      <w:r w:rsidR="002C42D4" w:rsidRPr="00A705FE">
        <w:rPr>
          <w:rFonts w:ascii="Arial" w:hAnsi="Arial" w:cs="Arial"/>
        </w:rPr>
        <w:t xml:space="preserve"> § 76 à 79</w:t>
      </w:r>
    </w:p>
    <w:p w:rsidR="003C6037" w:rsidRPr="00A705FE" w:rsidRDefault="003C6037">
      <w:pPr>
        <w:rPr>
          <w:rFonts w:ascii="Arial" w:hAnsi="Arial" w:cs="Arial"/>
        </w:rPr>
      </w:pPr>
      <w:r w:rsidRPr="00A705FE">
        <w:rPr>
          <w:rFonts w:ascii="Arial" w:hAnsi="Arial" w:cs="Arial"/>
          <w:sz w:val="24"/>
          <w:szCs w:val="24"/>
        </w:rPr>
        <w:t>Il ne s’agit pas de “leur apporter” Dieu, mais de le rencontrer en eux</w:t>
      </w:r>
      <w:r w:rsidR="00A9533F">
        <w:rPr>
          <w:rFonts w:ascii="Arial" w:hAnsi="Arial" w:cs="Arial"/>
          <w:sz w:val="24"/>
          <w:szCs w:val="24"/>
        </w:rPr>
        <w:t>.</w:t>
      </w:r>
    </w:p>
    <w:p w:rsidR="00BA322F" w:rsidRPr="00A705FE" w:rsidRDefault="00BA322F" w:rsidP="00A23056">
      <w:pPr>
        <w:spacing w:after="0"/>
        <w:rPr>
          <w:rFonts w:ascii="Arial" w:hAnsi="Arial" w:cs="Arial"/>
        </w:rPr>
      </w:pPr>
      <w:r w:rsidRPr="00A23056">
        <w:rPr>
          <w:rFonts w:ascii="Arial" w:hAnsi="Arial" w:cs="Arial"/>
          <w:b/>
        </w:rPr>
        <w:t>Les Mouvements populaires</w:t>
      </w:r>
      <w:r w:rsidR="002C42D4" w:rsidRPr="00A705FE">
        <w:rPr>
          <w:rFonts w:ascii="Arial" w:hAnsi="Arial" w:cs="Arial"/>
        </w:rPr>
        <w:t xml:space="preserve"> § 80 et 81 </w:t>
      </w:r>
    </w:p>
    <w:p w:rsidR="003C6037" w:rsidRPr="00A705FE" w:rsidRDefault="00A9533F">
      <w:pPr>
        <w:rPr>
          <w:rFonts w:ascii="Arial" w:hAnsi="Arial" w:cs="Arial"/>
        </w:rPr>
      </w:pPr>
      <w:r>
        <w:rPr>
          <w:rFonts w:ascii="Arial" w:hAnsi="Arial" w:cs="Arial"/>
          <w:sz w:val="24"/>
          <w:szCs w:val="24"/>
        </w:rPr>
        <w:t>L</w:t>
      </w:r>
      <w:r w:rsidR="00E67DAA" w:rsidRPr="00A705FE">
        <w:rPr>
          <w:rFonts w:ascii="Arial" w:hAnsi="Arial" w:cs="Arial"/>
          <w:sz w:val="24"/>
          <w:szCs w:val="24"/>
        </w:rPr>
        <w:t>a solidarité c’est également lutter contre les causes structurelles de la pauvreté, de l’inégalité, du manque de travail, de terre et de logement, de la négation des droits sociaux. C’est faire face aux effets destructeurs de l’empire de l’argent (…)</w:t>
      </w:r>
      <w:r w:rsidR="00791A35" w:rsidRPr="00A705FE">
        <w:rPr>
          <w:rFonts w:ascii="Arial" w:hAnsi="Arial" w:cs="Arial"/>
          <w:sz w:val="24"/>
          <w:szCs w:val="24"/>
        </w:rPr>
        <w:t xml:space="preserve"> </w:t>
      </w:r>
      <w:r w:rsidR="00E67DAA" w:rsidRPr="00A705FE">
        <w:rPr>
          <w:rFonts w:ascii="Arial" w:hAnsi="Arial" w:cs="Arial"/>
          <w:sz w:val="24"/>
          <w:szCs w:val="24"/>
        </w:rPr>
        <w:t>et c’est ce que font les mouvements populaires.</w:t>
      </w:r>
      <w:r w:rsidR="00A23056">
        <w:rPr>
          <w:rFonts w:ascii="Arial" w:hAnsi="Arial" w:cs="Arial"/>
          <w:sz w:val="24"/>
          <w:szCs w:val="24"/>
        </w:rPr>
        <w:br/>
      </w:r>
    </w:p>
    <w:p w:rsidR="00A9533F" w:rsidRDefault="00A9533F" w:rsidP="00BA322F">
      <w:pPr>
        <w:jc w:val="center"/>
        <w:rPr>
          <w:rFonts w:ascii="Arial" w:hAnsi="Arial" w:cs="Arial"/>
          <w:b/>
        </w:rPr>
      </w:pPr>
    </w:p>
    <w:p w:rsidR="00BA322F" w:rsidRPr="00A705FE" w:rsidRDefault="00BA322F" w:rsidP="00BA322F">
      <w:pPr>
        <w:jc w:val="center"/>
        <w:rPr>
          <w:rFonts w:ascii="Arial" w:hAnsi="Arial" w:cs="Arial"/>
          <w:b/>
        </w:rPr>
      </w:pPr>
      <w:r w:rsidRPr="00A705FE">
        <w:rPr>
          <w:rFonts w:ascii="Arial" w:hAnsi="Arial" w:cs="Arial"/>
          <w:b/>
        </w:rPr>
        <w:lastRenderedPageBreak/>
        <w:t>Quatrième chapitre. Une histoire qui continue</w:t>
      </w:r>
    </w:p>
    <w:p w:rsidR="00BA322F" w:rsidRPr="00A705FE" w:rsidRDefault="00BA322F" w:rsidP="00A23056">
      <w:pPr>
        <w:spacing w:after="0"/>
        <w:rPr>
          <w:rFonts w:ascii="Arial" w:hAnsi="Arial" w:cs="Arial"/>
        </w:rPr>
      </w:pPr>
      <w:r w:rsidRPr="00A23056">
        <w:rPr>
          <w:rFonts w:ascii="Arial" w:hAnsi="Arial" w:cs="Arial"/>
          <w:b/>
        </w:rPr>
        <w:t xml:space="preserve">Le siècle de la </w:t>
      </w:r>
      <w:r w:rsidR="00791A35" w:rsidRPr="00A23056">
        <w:rPr>
          <w:rFonts w:ascii="Arial" w:hAnsi="Arial" w:cs="Arial"/>
          <w:b/>
        </w:rPr>
        <w:t xml:space="preserve">Pensée </w:t>
      </w:r>
      <w:r w:rsidRPr="00A23056">
        <w:rPr>
          <w:rFonts w:ascii="Arial" w:hAnsi="Arial" w:cs="Arial"/>
          <w:b/>
        </w:rPr>
        <w:t>Sociale de l’Église</w:t>
      </w:r>
      <w:r w:rsidR="002C42D4" w:rsidRPr="00A705FE">
        <w:rPr>
          <w:rFonts w:ascii="Arial" w:hAnsi="Arial" w:cs="Arial"/>
        </w:rPr>
        <w:t xml:space="preserve"> § 82 à 98</w:t>
      </w:r>
    </w:p>
    <w:p w:rsidR="00E307CF" w:rsidRPr="00A705FE" w:rsidRDefault="00A9533F" w:rsidP="00BA322F">
      <w:pPr>
        <w:rPr>
          <w:rFonts w:ascii="Arial" w:hAnsi="Arial" w:cs="Arial"/>
          <w:sz w:val="24"/>
          <w:szCs w:val="24"/>
        </w:rPr>
      </w:pPr>
      <w:r>
        <w:rPr>
          <w:rFonts w:ascii="Arial" w:hAnsi="Arial" w:cs="Arial"/>
          <w:sz w:val="24"/>
          <w:szCs w:val="24"/>
        </w:rPr>
        <w:t>L’</w:t>
      </w:r>
      <w:r w:rsidR="00E307CF" w:rsidRPr="00A705FE">
        <w:rPr>
          <w:rFonts w:ascii="Arial" w:hAnsi="Arial" w:cs="Arial"/>
          <w:sz w:val="24"/>
          <w:szCs w:val="24"/>
        </w:rPr>
        <w:t>Église, pour être pleinement fidèle à sa vocation, doit non seulement partager la condition des pauvres, mais aussi se mettre à leurs côtés et s’engager activement pour leur promotion intégrale</w:t>
      </w:r>
      <w:r>
        <w:rPr>
          <w:rFonts w:ascii="Arial" w:hAnsi="Arial" w:cs="Arial"/>
          <w:sz w:val="24"/>
          <w:szCs w:val="24"/>
        </w:rPr>
        <w:t>.</w:t>
      </w:r>
    </w:p>
    <w:p w:rsidR="00E307CF" w:rsidRPr="00A705FE" w:rsidRDefault="00A9533F" w:rsidP="00BA322F">
      <w:pPr>
        <w:rPr>
          <w:rFonts w:ascii="Arial" w:hAnsi="Arial" w:cs="Arial"/>
          <w:sz w:val="24"/>
          <w:szCs w:val="24"/>
        </w:rPr>
      </w:pPr>
      <w:r>
        <w:rPr>
          <w:rFonts w:ascii="Arial" w:hAnsi="Arial" w:cs="Arial"/>
          <w:sz w:val="24"/>
          <w:szCs w:val="24"/>
        </w:rPr>
        <w:t>L</w:t>
      </w:r>
      <w:r w:rsidR="00E307CF" w:rsidRPr="00A705FE">
        <w:rPr>
          <w:rFonts w:ascii="Arial" w:hAnsi="Arial" w:cs="Arial"/>
          <w:sz w:val="24"/>
          <w:szCs w:val="24"/>
        </w:rPr>
        <w:t>es moins pourvus ne sont-ils pas des personnes humaines ? Les faibles n’ont-ils pas la même dignité que nous ? Ceux qui sont nés avec moins de possibilités ont-ils</w:t>
      </w:r>
      <w:r>
        <w:rPr>
          <w:rFonts w:ascii="Arial" w:hAnsi="Arial" w:cs="Arial"/>
          <w:sz w:val="24"/>
          <w:szCs w:val="24"/>
        </w:rPr>
        <w:t xml:space="preserve"> </w:t>
      </w:r>
      <w:r w:rsidR="00E307CF" w:rsidRPr="00A705FE">
        <w:rPr>
          <w:rFonts w:ascii="Arial" w:hAnsi="Arial" w:cs="Arial"/>
          <w:sz w:val="24"/>
          <w:szCs w:val="24"/>
        </w:rPr>
        <w:t>moins de valeur en tant qu’êtres humains, doivent-ils se contenter de survivre ?</w:t>
      </w:r>
    </w:p>
    <w:p w:rsidR="00B62470" w:rsidRPr="00A705FE" w:rsidRDefault="00A9533F" w:rsidP="00BA322F">
      <w:pPr>
        <w:rPr>
          <w:rFonts w:ascii="Arial" w:hAnsi="Arial" w:cs="Arial"/>
          <w:sz w:val="24"/>
          <w:szCs w:val="24"/>
        </w:rPr>
      </w:pPr>
      <w:r>
        <w:rPr>
          <w:rFonts w:ascii="Arial" w:hAnsi="Arial" w:cs="Arial"/>
          <w:sz w:val="24"/>
          <w:szCs w:val="24"/>
        </w:rPr>
        <w:t>L</w:t>
      </w:r>
      <w:r w:rsidR="00B62470" w:rsidRPr="00A705FE">
        <w:rPr>
          <w:rFonts w:ascii="Arial" w:hAnsi="Arial" w:cs="Arial"/>
          <w:sz w:val="24"/>
          <w:szCs w:val="24"/>
        </w:rPr>
        <w:t xml:space="preserve">a proposition de l’Évangile n’est pas seulement celle d’une relation individuelle et intime avec le Seigneur. </w:t>
      </w:r>
      <w:r w:rsidR="00B62470" w:rsidRPr="00A705FE">
        <w:rPr>
          <w:rFonts w:ascii="Arial" w:hAnsi="Arial" w:cs="Arial"/>
          <w:sz w:val="24"/>
          <w:szCs w:val="24"/>
        </w:rPr>
        <w:t>Elle</w:t>
      </w:r>
      <w:r w:rsidR="00B62470" w:rsidRPr="00A705FE">
        <w:rPr>
          <w:rFonts w:ascii="Arial" w:hAnsi="Arial" w:cs="Arial"/>
          <w:sz w:val="24"/>
          <w:szCs w:val="24"/>
        </w:rPr>
        <w:t xml:space="preserve"> est plus large : il s’agit d’aimer Dieu qui règne dans le monde. Dans la mesure où il réussira à régner parmi nous, la vie sociale sera un espace de fraternité, de justice, de paix, de dignité pour tous</w:t>
      </w:r>
    </w:p>
    <w:p w:rsidR="00ED19E9" w:rsidRPr="00A705FE" w:rsidRDefault="00ED19E9" w:rsidP="00BA322F">
      <w:pPr>
        <w:rPr>
          <w:rFonts w:ascii="Arial" w:hAnsi="Arial" w:cs="Arial"/>
          <w:sz w:val="24"/>
          <w:szCs w:val="24"/>
        </w:rPr>
      </w:pPr>
      <w:r w:rsidRPr="00A705FE">
        <w:rPr>
          <w:rFonts w:ascii="Arial" w:hAnsi="Arial" w:cs="Arial"/>
          <w:sz w:val="24"/>
          <w:szCs w:val="24"/>
        </w:rPr>
        <w:t>Le souci de la pureté de la foi ne va pas sans le souci d’apporter, par une vie théologale intégrale, la réponse d’un témoignage efficace de service du prochain, et tout particulièrement du pauvre et de l’opprimé</w:t>
      </w:r>
      <w:r w:rsidR="00A9533F">
        <w:rPr>
          <w:rFonts w:ascii="Arial" w:hAnsi="Arial" w:cs="Arial"/>
          <w:sz w:val="24"/>
          <w:szCs w:val="24"/>
        </w:rPr>
        <w:t>.</w:t>
      </w:r>
    </w:p>
    <w:p w:rsidR="00BA322F" w:rsidRPr="00A705FE" w:rsidRDefault="00BA322F" w:rsidP="00A23056">
      <w:pPr>
        <w:spacing w:after="0"/>
        <w:rPr>
          <w:rFonts w:ascii="Arial" w:hAnsi="Arial" w:cs="Arial"/>
        </w:rPr>
      </w:pPr>
      <w:r w:rsidRPr="00A23056">
        <w:rPr>
          <w:rFonts w:ascii="Arial" w:hAnsi="Arial" w:cs="Arial"/>
          <w:b/>
        </w:rPr>
        <w:t>Les pauvres comme sujets</w:t>
      </w:r>
      <w:r w:rsidR="002C42D4" w:rsidRPr="00A705FE">
        <w:rPr>
          <w:rFonts w:ascii="Arial" w:hAnsi="Arial" w:cs="Arial"/>
        </w:rPr>
        <w:t xml:space="preserve"> § 99 à 102</w:t>
      </w:r>
    </w:p>
    <w:p w:rsidR="00791A35" w:rsidRPr="00A705FE" w:rsidRDefault="00A9533F" w:rsidP="00E2793B">
      <w:pPr>
        <w:spacing w:after="0"/>
        <w:rPr>
          <w:rFonts w:ascii="Arial" w:hAnsi="Arial" w:cs="Arial"/>
          <w:sz w:val="24"/>
          <w:szCs w:val="24"/>
        </w:rPr>
      </w:pPr>
      <w:r>
        <w:rPr>
          <w:rFonts w:ascii="Arial" w:hAnsi="Arial" w:cs="Arial"/>
          <w:sz w:val="24"/>
          <w:szCs w:val="24"/>
        </w:rPr>
        <w:t>I</w:t>
      </w:r>
      <w:r w:rsidR="00ED19E9" w:rsidRPr="00A705FE">
        <w:rPr>
          <w:rFonts w:ascii="Arial" w:hAnsi="Arial" w:cs="Arial"/>
          <w:sz w:val="24"/>
          <w:szCs w:val="24"/>
        </w:rPr>
        <w:t xml:space="preserve">l est nécessaire que tous nous nous laissions évangéliser par les pauvres, et que nous reconnaissions tous la mystérieuse sagesse que Dieu veut nous communiquer à travers </w:t>
      </w:r>
      <w:proofErr w:type="gramStart"/>
      <w:r w:rsidR="00ED19E9" w:rsidRPr="00A705FE">
        <w:rPr>
          <w:rFonts w:ascii="Arial" w:hAnsi="Arial" w:cs="Arial"/>
          <w:sz w:val="24"/>
          <w:szCs w:val="24"/>
        </w:rPr>
        <w:t>eux</w:t>
      </w:r>
      <w:r>
        <w:rPr>
          <w:rFonts w:ascii="Arial" w:hAnsi="Arial" w:cs="Arial"/>
          <w:sz w:val="24"/>
          <w:szCs w:val="24"/>
        </w:rPr>
        <w:t> </w:t>
      </w:r>
      <w:r w:rsidR="00E2793B">
        <w:rPr>
          <w:rFonts w:ascii="Arial" w:hAnsi="Arial" w:cs="Arial"/>
          <w:sz w:val="24"/>
          <w:szCs w:val="24"/>
        </w:rPr>
        <w:t>.</w:t>
      </w:r>
      <w:proofErr w:type="gramEnd"/>
    </w:p>
    <w:p w:rsidR="005D2FC1" w:rsidRPr="00A705FE" w:rsidRDefault="005D2FC1" w:rsidP="00BA322F">
      <w:pPr>
        <w:rPr>
          <w:rFonts w:ascii="Arial" w:hAnsi="Arial" w:cs="Arial"/>
          <w:sz w:val="24"/>
          <w:szCs w:val="24"/>
        </w:rPr>
      </w:pPr>
    </w:p>
    <w:p w:rsidR="00BA322F" w:rsidRPr="00A705FE" w:rsidRDefault="00BA322F" w:rsidP="00BA322F">
      <w:pPr>
        <w:jc w:val="center"/>
        <w:rPr>
          <w:rFonts w:ascii="Arial" w:hAnsi="Arial" w:cs="Arial"/>
          <w:b/>
        </w:rPr>
      </w:pPr>
      <w:r w:rsidRPr="00A705FE">
        <w:rPr>
          <w:rFonts w:ascii="Arial" w:hAnsi="Arial" w:cs="Arial"/>
          <w:b/>
        </w:rPr>
        <w:t>Cinquième chapitre. Un défi permanent</w:t>
      </w:r>
    </w:p>
    <w:p w:rsidR="00F75815" w:rsidRPr="00A705FE" w:rsidRDefault="005D2FC1" w:rsidP="00BA322F">
      <w:pPr>
        <w:jc w:val="center"/>
        <w:rPr>
          <w:rFonts w:ascii="Arial" w:hAnsi="Arial" w:cs="Arial"/>
          <w:b/>
        </w:rPr>
      </w:pPr>
      <w:bookmarkStart w:id="0" w:name="_Hlk215743254"/>
      <w:r w:rsidRPr="00A705FE">
        <w:rPr>
          <w:rFonts w:ascii="Arial" w:hAnsi="Arial" w:cs="Arial"/>
          <w:sz w:val="24"/>
          <w:szCs w:val="24"/>
        </w:rPr>
        <w:t>Le chrétien ne peut pas considérer les pauvres seulement comme un problème social : ils sont une “question de famille” ; ils sont “des nôtres”. La relation avec eux ne peut pas être réduite à une activité ou à une fonction de l’Église.</w:t>
      </w:r>
      <w:bookmarkEnd w:id="0"/>
    </w:p>
    <w:p w:rsidR="00BA322F" w:rsidRPr="00A705FE" w:rsidRDefault="00BA322F" w:rsidP="00A23056">
      <w:pPr>
        <w:spacing w:after="0"/>
        <w:rPr>
          <w:rFonts w:ascii="Arial" w:hAnsi="Arial" w:cs="Arial"/>
        </w:rPr>
      </w:pPr>
      <w:r w:rsidRPr="00A23056">
        <w:rPr>
          <w:rFonts w:ascii="Arial" w:hAnsi="Arial" w:cs="Arial"/>
          <w:b/>
        </w:rPr>
        <w:t>De nouveau le bon Samaritain</w:t>
      </w:r>
      <w:r w:rsidR="002C42D4" w:rsidRPr="00A705FE">
        <w:rPr>
          <w:rFonts w:ascii="Arial" w:hAnsi="Arial" w:cs="Arial"/>
        </w:rPr>
        <w:t xml:space="preserve"> §105 à 107</w:t>
      </w:r>
    </w:p>
    <w:p w:rsidR="005D2FC1" w:rsidRPr="00A705FE" w:rsidRDefault="005D2FC1" w:rsidP="00BA322F">
      <w:pPr>
        <w:rPr>
          <w:rFonts w:ascii="Arial" w:hAnsi="Arial" w:cs="Arial"/>
        </w:rPr>
      </w:pPr>
      <w:r w:rsidRPr="00A705FE">
        <w:rPr>
          <w:rFonts w:ascii="Arial" w:hAnsi="Arial" w:cs="Arial"/>
          <w:sz w:val="24"/>
          <w:szCs w:val="24"/>
        </w:rPr>
        <w:t>Quand je rencontre une personne dormant exposée aux intempéries, dans une nuit froide, je peux considérer que ce tas est un imprévu qui m’arrête, un délinquant désœuvré, un obstacle sur mon chemin, un aiguillon gênant pour ma conscience, un problème que doivent résoudre les hommes politiques, et peut-être même un déchet qui pollue l’espace public. Ou bien je peux réagir à partir de la foi et de la charité, et reconnaître en elle un être humain doté de la même dignité que moi, une créature infiniment aimée par le Père, une image de Dieu, un frère racheté par Jésus-Christ. C’est cela être chrétien !</w:t>
      </w:r>
    </w:p>
    <w:p w:rsidR="00BA322F" w:rsidRPr="00A705FE" w:rsidRDefault="00BA322F" w:rsidP="00A23056">
      <w:pPr>
        <w:spacing w:after="0"/>
        <w:rPr>
          <w:rFonts w:ascii="Arial" w:hAnsi="Arial" w:cs="Arial"/>
        </w:rPr>
      </w:pPr>
      <w:r w:rsidRPr="00A23056">
        <w:rPr>
          <w:rFonts w:ascii="Arial" w:hAnsi="Arial" w:cs="Arial"/>
          <w:b/>
        </w:rPr>
        <w:t>Un défi incontournable pour l’Église d’aujourd’hui</w:t>
      </w:r>
      <w:r w:rsidR="002C42D4" w:rsidRPr="00A705FE">
        <w:rPr>
          <w:rFonts w:ascii="Arial" w:hAnsi="Arial" w:cs="Arial"/>
        </w:rPr>
        <w:t xml:space="preserve"> § 108 à 114</w:t>
      </w:r>
    </w:p>
    <w:p w:rsidR="005D2FC1" w:rsidRPr="00A705FE" w:rsidRDefault="00A9533F" w:rsidP="005D2FC1">
      <w:pPr>
        <w:rPr>
          <w:rFonts w:ascii="Arial" w:hAnsi="Arial" w:cs="Arial"/>
        </w:rPr>
      </w:pPr>
      <w:r>
        <w:rPr>
          <w:rFonts w:ascii="Arial" w:hAnsi="Arial" w:cs="Arial"/>
          <w:sz w:val="24"/>
          <w:szCs w:val="24"/>
        </w:rPr>
        <w:t>L</w:t>
      </w:r>
      <w:r w:rsidR="005D2FC1" w:rsidRPr="00A705FE">
        <w:rPr>
          <w:rFonts w:ascii="Arial" w:hAnsi="Arial" w:cs="Arial"/>
          <w:sz w:val="24"/>
          <w:szCs w:val="24"/>
        </w:rPr>
        <w:t>es pauvres nous font réfléchir sur l’inconsistance de cet orgueil agressif avec lequel nous affrontons souvent les difficultés de la vie. En substance, ils révèlent notre précarité et la vacuité d’une vie en apparence protégée et sûre.</w:t>
      </w:r>
    </w:p>
    <w:p w:rsidR="005D2FC1" w:rsidRPr="00A705FE" w:rsidRDefault="005D2FC1" w:rsidP="00BA322F">
      <w:pPr>
        <w:rPr>
          <w:rFonts w:ascii="Arial" w:hAnsi="Arial" w:cs="Arial"/>
        </w:rPr>
      </w:pPr>
      <w:r w:rsidRPr="00A705FE">
        <w:rPr>
          <w:rFonts w:ascii="Arial" w:hAnsi="Arial" w:cs="Arial"/>
          <w:sz w:val="24"/>
          <w:szCs w:val="24"/>
        </w:rPr>
        <w:t>La réalité est que, pour les chrétiens, les pauvres ne sont pas une catégorie sociologique, mais la chair même du Christ.</w:t>
      </w:r>
      <w:r w:rsidRPr="00A705FE">
        <w:rPr>
          <w:rFonts w:ascii="Arial" w:hAnsi="Arial" w:cs="Arial"/>
          <w:sz w:val="24"/>
          <w:szCs w:val="24"/>
        </w:rPr>
        <w:t xml:space="preserve"> </w:t>
      </w:r>
      <w:r w:rsidR="00A9533F">
        <w:rPr>
          <w:rFonts w:ascii="Arial" w:hAnsi="Arial" w:cs="Arial"/>
          <w:sz w:val="24"/>
          <w:szCs w:val="24"/>
        </w:rPr>
        <w:t>I</w:t>
      </w:r>
      <w:r w:rsidRPr="00A705FE">
        <w:rPr>
          <w:rFonts w:ascii="Arial" w:hAnsi="Arial" w:cs="Arial"/>
          <w:sz w:val="24"/>
          <w:szCs w:val="24"/>
        </w:rPr>
        <w:t>l ne s’agit donc pas d’une mission réservée seulement à quelques-uns</w:t>
      </w:r>
      <w:r w:rsidR="00A9533F">
        <w:rPr>
          <w:rFonts w:ascii="Arial" w:hAnsi="Arial" w:cs="Arial"/>
          <w:sz w:val="24"/>
          <w:szCs w:val="24"/>
        </w:rPr>
        <w:t>.</w:t>
      </w:r>
      <w:bookmarkStart w:id="1" w:name="_GoBack"/>
      <w:bookmarkEnd w:id="1"/>
    </w:p>
    <w:p w:rsidR="00BA322F" w:rsidRPr="00A705FE" w:rsidRDefault="00BA322F" w:rsidP="00A23056">
      <w:pPr>
        <w:spacing w:after="0"/>
        <w:rPr>
          <w:rFonts w:ascii="Arial" w:hAnsi="Arial" w:cs="Arial"/>
        </w:rPr>
      </w:pPr>
      <w:r w:rsidRPr="00A23056">
        <w:rPr>
          <w:rFonts w:ascii="Arial" w:hAnsi="Arial" w:cs="Arial"/>
          <w:b/>
        </w:rPr>
        <w:t>Donner, encore aujourd’hui</w:t>
      </w:r>
      <w:r w:rsidR="002C42D4" w:rsidRPr="00A705FE">
        <w:rPr>
          <w:rFonts w:ascii="Arial" w:hAnsi="Arial" w:cs="Arial"/>
        </w:rPr>
        <w:t xml:space="preserve"> § 115 à 121</w:t>
      </w:r>
    </w:p>
    <w:p w:rsidR="003F7B2E" w:rsidRDefault="005D2FC1" w:rsidP="00E2793B">
      <w:pPr>
        <w:rPr>
          <w:rFonts w:ascii="Arial" w:hAnsi="Arial" w:cs="Arial"/>
        </w:rPr>
      </w:pPr>
      <w:r w:rsidRPr="00A705FE">
        <w:rPr>
          <w:rFonts w:ascii="Arial" w:hAnsi="Arial" w:cs="Arial"/>
          <w:sz w:val="24"/>
          <w:szCs w:val="24"/>
        </w:rPr>
        <w:t>L’</w:t>
      </w:r>
      <w:r w:rsidRPr="00A705FE">
        <w:rPr>
          <w:rFonts w:ascii="Arial" w:hAnsi="Arial" w:cs="Arial"/>
          <w:sz w:val="24"/>
          <w:szCs w:val="24"/>
        </w:rPr>
        <w:t>aumône</w:t>
      </w:r>
      <w:r w:rsidRPr="00A705FE">
        <w:rPr>
          <w:rFonts w:ascii="Arial" w:hAnsi="Arial" w:cs="Arial"/>
          <w:sz w:val="24"/>
          <w:szCs w:val="24"/>
        </w:rPr>
        <w:t xml:space="preserve"> </w:t>
      </w:r>
      <w:r w:rsidRPr="00A705FE">
        <w:rPr>
          <w:rFonts w:ascii="Arial" w:hAnsi="Arial" w:cs="Arial"/>
          <w:sz w:val="24"/>
          <w:szCs w:val="24"/>
        </w:rPr>
        <w:t>invite au moins à s’arrêter et à regarder la personne pauvre en face, à la toucher et à partager avec elle quelque chose de soi-même.</w:t>
      </w:r>
    </w:p>
    <w:p w:rsidR="00BA322F" w:rsidRPr="00D71194" w:rsidRDefault="00BA322F">
      <w:pPr>
        <w:rPr>
          <w:rFonts w:ascii="Arial" w:hAnsi="Arial" w:cs="Arial"/>
        </w:rPr>
      </w:pPr>
    </w:p>
    <w:sectPr w:rsidR="00BA322F" w:rsidRPr="00D71194" w:rsidSect="00E2793B">
      <w:footerReference w:type="default" r:id="rId6"/>
      <w:pgSz w:w="11906" w:h="16838"/>
      <w:pgMar w:top="568" w:right="1417" w:bottom="1134" w:left="1417" w:header="708" w:footer="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EF1" w:rsidRDefault="00A77EF1" w:rsidP="00A705FE">
      <w:pPr>
        <w:spacing w:after="0" w:line="240" w:lineRule="auto"/>
      </w:pPr>
      <w:r>
        <w:separator/>
      </w:r>
    </w:p>
  </w:endnote>
  <w:endnote w:type="continuationSeparator" w:id="0">
    <w:p w:rsidR="00A77EF1" w:rsidRDefault="00A77EF1" w:rsidP="00A7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5FE" w:rsidRPr="00A23056" w:rsidRDefault="00A23056">
    <w:pPr>
      <w:pStyle w:val="Pieddepage"/>
      <w:rPr>
        <w:sz w:val="16"/>
        <w:szCs w:val="16"/>
      </w:rPr>
    </w:pPr>
    <w:r w:rsidRPr="00A23056">
      <w:rPr>
        <w:sz w:val="16"/>
        <w:szCs w:val="16"/>
      </w:rPr>
      <w:fldChar w:fldCharType="begin"/>
    </w:r>
    <w:r w:rsidRPr="00A23056">
      <w:rPr>
        <w:sz w:val="16"/>
        <w:szCs w:val="16"/>
      </w:rPr>
      <w:instrText xml:space="preserve"> FILENAME  \p  \* MERGEFORMAT </w:instrText>
    </w:r>
    <w:r w:rsidRPr="00A23056">
      <w:rPr>
        <w:sz w:val="16"/>
        <w:szCs w:val="16"/>
      </w:rPr>
      <w:fldChar w:fldCharType="separate"/>
    </w:r>
    <w:r w:rsidRPr="00A23056">
      <w:rPr>
        <w:noProof/>
        <w:sz w:val="16"/>
        <w:szCs w:val="16"/>
      </w:rPr>
      <w:t>C:\Users\utilisateur\Documents\EGLISE\Pape\LEON\DILEXI TE\Dilexi te Plan.docx</w:t>
    </w:r>
    <w:r w:rsidRPr="00A23056">
      <w:rPr>
        <w:sz w:val="16"/>
        <w:szCs w:val="16"/>
      </w:rPr>
      <w:fldChar w:fldCharType="end"/>
    </w:r>
    <w:r>
      <w:rPr>
        <w:sz w:val="16"/>
        <w:szCs w:val="16"/>
      </w:rP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4</w:t>
    </w:r>
    <w:r>
      <w:rPr>
        <w:sz w:val="16"/>
        <w:szCs w:val="16"/>
      </w:rPr>
      <w:fldChar w:fldCharType="end"/>
    </w:r>
  </w:p>
  <w:p w:rsidR="00A705FE" w:rsidRDefault="00A705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EF1" w:rsidRDefault="00A77EF1" w:rsidP="00A705FE">
      <w:pPr>
        <w:spacing w:after="0" w:line="240" w:lineRule="auto"/>
      </w:pPr>
      <w:r>
        <w:separator/>
      </w:r>
    </w:p>
  </w:footnote>
  <w:footnote w:type="continuationSeparator" w:id="0">
    <w:p w:rsidR="00A77EF1" w:rsidRDefault="00A77EF1" w:rsidP="00A705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1"/>
    <w:rsid w:val="000C5C52"/>
    <w:rsid w:val="00245DCE"/>
    <w:rsid w:val="00253D81"/>
    <w:rsid w:val="002C42D4"/>
    <w:rsid w:val="003C6037"/>
    <w:rsid w:val="003F7B2E"/>
    <w:rsid w:val="004C2948"/>
    <w:rsid w:val="005D2FC1"/>
    <w:rsid w:val="00791A35"/>
    <w:rsid w:val="00793177"/>
    <w:rsid w:val="007A0CDB"/>
    <w:rsid w:val="007F5A3E"/>
    <w:rsid w:val="00A23056"/>
    <w:rsid w:val="00A705FE"/>
    <w:rsid w:val="00A77EF1"/>
    <w:rsid w:val="00A9533F"/>
    <w:rsid w:val="00AA406C"/>
    <w:rsid w:val="00B62470"/>
    <w:rsid w:val="00BA322F"/>
    <w:rsid w:val="00C42129"/>
    <w:rsid w:val="00D71194"/>
    <w:rsid w:val="00E2793B"/>
    <w:rsid w:val="00E307CF"/>
    <w:rsid w:val="00E53745"/>
    <w:rsid w:val="00E67DAA"/>
    <w:rsid w:val="00ED19E9"/>
    <w:rsid w:val="00F307DF"/>
    <w:rsid w:val="00F7369B"/>
    <w:rsid w:val="00F758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0C8EC"/>
  <w15:chartTrackingRefBased/>
  <w15:docId w15:val="{7332CC45-BFE1-48E9-847A-AC4D4A5F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F7B2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705FE"/>
    <w:pPr>
      <w:tabs>
        <w:tab w:val="center" w:pos="4536"/>
        <w:tab w:val="right" w:pos="9072"/>
      </w:tabs>
      <w:spacing w:after="0" w:line="240" w:lineRule="auto"/>
    </w:pPr>
  </w:style>
  <w:style w:type="character" w:customStyle="1" w:styleId="En-tteCar">
    <w:name w:val="En-tête Car"/>
    <w:basedOn w:val="Policepardfaut"/>
    <w:link w:val="En-tte"/>
    <w:uiPriority w:val="99"/>
    <w:rsid w:val="00A705FE"/>
  </w:style>
  <w:style w:type="paragraph" w:styleId="Pieddepage">
    <w:name w:val="footer"/>
    <w:basedOn w:val="Normal"/>
    <w:link w:val="PieddepageCar"/>
    <w:uiPriority w:val="99"/>
    <w:unhideWhenUsed/>
    <w:rsid w:val="00A705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1217</Words>
  <Characters>6699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 </cp:lastModifiedBy>
  <cp:revision>8</cp:revision>
  <dcterms:created xsi:type="dcterms:W3CDTF">2025-12-01T10:54:00Z</dcterms:created>
  <dcterms:modified xsi:type="dcterms:W3CDTF">2025-12-04T12:56:00Z</dcterms:modified>
</cp:coreProperties>
</file>